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48" w:rsidRDefault="0003089D">
      <w:pPr>
        <w:pStyle w:val="Title"/>
      </w:pPr>
      <w:r>
        <w:t xml:space="preserve">GE21 </w:t>
      </w:r>
      <w:proofErr w:type="spellStart"/>
      <w:proofErr w:type="gramStart"/>
      <w:r>
        <w:t>Optohybrid</w:t>
      </w:r>
      <w:proofErr w:type="spellEnd"/>
      <w:r>
        <w:t xml:space="preserve"> </w:t>
      </w:r>
      <w:r w:rsidR="001B5B48">
        <w:t xml:space="preserve"> Board</w:t>
      </w:r>
      <w:proofErr w:type="gramEnd"/>
      <w:r w:rsidR="001B5B48">
        <w:t xml:space="preserve"> </w:t>
      </w:r>
      <w:r>
        <w:t>Layout</w:t>
      </w:r>
    </w:p>
    <w:p w:rsidR="001B5B48" w:rsidRDefault="001B5B48">
      <w:pPr>
        <w:jc w:val="center"/>
        <w:rPr>
          <w:b/>
        </w:rPr>
      </w:pPr>
    </w:p>
    <w:p w:rsidR="001B5B48" w:rsidRDefault="00B3327C">
      <w:pPr>
        <w:jc w:val="center"/>
        <w:rPr>
          <w:b/>
        </w:rPr>
      </w:pPr>
      <w:r>
        <w:rPr>
          <w:b/>
        </w:rPr>
        <w:t>0</w:t>
      </w:r>
      <w:r w:rsidR="0003089D">
        <w:rPr>
          <w:b/>
        </w:rPr>
        <w:t>6</w:t>
      </w:r>
      <w:r>
        <w:rPr>
          <w:b/>
        </w:rPr>
        <w:t>/</w:t>
      </w:r>
      <w:r w:rsidR="0003089D">
        <w:rPr>
          <w:b/>
        </w:rPr>
        <w:t>15</w:t>
      </w:r>
      <w:r>
        <w:rPr>
          <w:b/>
        </w:rPr>
        <w:t>/201</w:t>
      </w:r>
      <w:r w:rsidR="0003089D">
        <w:rPr>
          <w:b/>
        </w:rPr>
        <w:t>8</w:t>
      </w:r>
    </w:p>
    <w:p w:rsidR="001B5B48" w:rsidRDefault="001B5B48">
      <w:pPr>
        <w:jc w:val="center"/>
      </w:pPr>
    </w:p>
    <w:p w:rsidR="001B5B48" w:rsidRDefault="001B5B48">
      <w:pPr>
        <w:numPr>
          <w:ilvl w:val="0"/>
          <w:numId w:val="1"/>
        </w:numPr>
        <w:jc w:val="both"/>
      </w:pPr>
      <w:r>
        <w:t>Note on the board (primary side):</w:t>
      </w:r>
    </w:p>
    <w:p w:rsidR="001B5B48" w:rsidRDefault="0003089D">
      <w:pPr>
        <w:ind w:left="720"/>
        <w:jc w:val="both"/>
        <w:rPr>
          <w:b/>
        </w:rPr>
      </w:pPr>
      <w:r>
        <w:rPr>
          <w:b/>
        </w:rPr>
        <w:t xml:space="preserve">GE2/1 </w:t>
      </w:r>
      <w:proofErr w:type="spellStart"/>
      <w:r>
        <w:rPr>
          <w:b/>
        </w:rPr>
        <w:t>Optohybrid</w:t>
      </w:r>
      <w:proofErr w:type="spellEnd"/>
      <w:r>
        <w:rPr>
          <w:b/>
        </w:rPr>
        <w:t xml:space="preserve"> Board</w:t>
      </w:r>
    </w:p>
    <w:p w:rsidR="001B5B48" w:rsidRDefault="001B5B48">
      <w:pPr>
        <w:ind w:left="720"/>
        <w:jc w:val="both"/>
        <w:rPr>
          <w:b/>
        </w:rPr>
      </w:pPr>
      <w:r>
        <w:rPr>
          <w:b/>
        </w:rPr>
        <w:t xml:space="preserve">Rice University, </w:t>
      </w:r>
      <w:r w:rsidR="0003089D">
        <w:rPr>
          <w:b/>
        </w:rPr>
        <w:t>July</w:t>
      </w:r>
      <w:r>
        <w:rPr>
          <w:b/>
        </w:rPr>
        <w:t xml:space="preserve"> 201</w:t>
      </w:r>
      <w:r w:rsidR="0003089D">
        <w:rPr>
          <w:b/>
        </w:rPr>
        <w:t>8</w:t>
      </w:r>
    </w:p>
    <w:p w:rsidR="001B5B48" w:rsidRDefault="001B5B48">
      <w:pPr>
        <w:numPr>
          <w:ilvl w:val="0"/>
          <w:numId w:val="1"/>
        </w:numPr>
        <w:jc w:val="both"/>
      </w:pPr>
      <w:r>
        <w:t xml:space="preserve">Board </w:t>
      </w:r>
      <w:proofErr w:type="gramStart"/>
      <w:r>
        <w:t xml:space="preserve">thickness  </w:t>
      </w:r>
      <w:r w:rsidR="00C44139">
        <w:t>62</w:t>
      </w:r>
      <w:proofErr w:type="gramEnd"/>
      <w:r>
        <w:t xml:space="preserve"> mil.</w:t>
      </w:r>
      <w:bookmarkStart w:id="0" w:name="_GoBack"/>
      <w:bookmarkEnd w:id="0"/>
    </w:p>
    <w:p w:rsidR="008123AB" w:rsidRDefault="0003089D">
      <w:pPr>
        <w:numPr>
          <w:ilvl w:val="0"/>
          <w:numId w:val="1"/>
        </w:numPr>
        <w:jc w:val="both"/>
      </w:pPr>
      <w:r>
        <w:t xml:space="preserve">8 (?) layers </w:t>
      </w:r>
    </w:p>
    <w:p w:rsidR="001B5B48" w:rsidRDefault="001B5B48">
      <w:pPr>
        <w:numPr>
          <w:ilvl w:val="0"/>
          <w:numId w:val="1"/>
        </w:numPr>
        <w:jc w:val="both"/>
      </w:pPr>
      <w:r>
        <w:t xml:space="preserve">Test points should be </w:t>
      </w:r>
      <w:r w:rsidR="00AB35A9">
        <w:t>labeled</w:t>
      </w:r>
      <w:r>
        <w:t xml:space="preserve"> on the primary side.</w:t>
      </w:r>
    </w:p>
    <w:p w:rsidR="001B5B48" w:rsidRDefault="0003089D" w:rsidP="00C44139">
      <w:pPr>
        <w:numPr>
          <w:ilvl w:val="0"/>
          <w:numId w:val="1"/>
        </w:numPr>
        <w:jc w:val="both"/>
      </w:pPr>
      <w:r>
        <w:t>Differential pairs are marked with red circle on the schematic</w:t>
      </w:r>
      <w:r w:rsidR="001B5B48">
        <w:t>.</w:t>
      </w:r>
      <w:r w:rsidR="00C44139">
        <w:t xml:space="preserve"> Use guidelines below</w:t>
      </w:r>
      <w:r>
        <w:t xml:space="preserve"> for routing. The length of pairs may vary (greatly simplifies the routing)</w:t>
      </w:r>
    </w:p>
    <w:p w:rsidR="001B5B48" w:rsidRDefault="001B5B48">
      <w:pPr>
        <w:ind w:left="360"/>
        <w:jc w:val="both"/>
      </w:pPr>
    </w:p>
    <w:p w:rsidR="001B5B48" w:rsidRDefault="00C44139">
      <w:pPr>
        <w:ind w:left="360"/>
        <w:jc w:val="both"/>
      </w:pPr>
      <w:r>
        <w:rPr>
          <w:noProof/>
        </w:rPr>
        <w:drawing>
          <wp:inline distT="0" distB="0" distL="0" distR="0">
            <wp:extent cx="5486400" cy="3867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48" w:rsidRDefault="001B5B48" w:rsidP="008123AB">
      <w:pPr>
        <w:ind w:left="720"/>
        <w:rPr>
          <w:sz w:val="20"/>
        </w:rPr>
      </w:pPr>
    </w:p>
    <w:sectPr w:rsidR="001B5B48" w:rsidSect="00E92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076"/>
    <w:multiLevelType w:val="hybridMultilevel"/>
    <w:tmpl w:val="A426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C"/>
    <w:rsid w:val="0003089D"/>
    <w:rsid w:val="001B5B48"/>
    <w:rsid w:val="004F3B82"/>
    <w:rsid w:val="005E1DD8"/>
    <w:rsid w:val="008123AB"/>
    <w:rsid w:val="00AB35A9"/>
    <w:rsid w:val="00B3327C"/>
    <w:rsid w:val="00C44139"/>
    <w:rsid w:val="00C860D5"/>
    <w:rsid w:val="00D801CE"/>
    <w:rsid w:val="00E9265C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CCCF9-B118-4C22-8DD5-A09B9EF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9265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9265C"/>
    <w:rPr>
      <w:color w:val="800080"/>
      <w:u w:val="single"/>
    </w:rPr>
  </w:style>
  <w:style w:type="paragraph" w:styleId="Title">
    <w:name w:val="Title"/>
    <w:basedOn w:val="Normal"/>
    <w:qFormat/>
    <w:rsid w:val="00E9265C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Muon Port Card MPC2002</vt:lpstr>
    </vt:vector>
  </TitlesOfParts>
  <Company>Rice University</Company>
  <LinksUpToDate>false</LinksUpToDate>
  <CharactersWithSpaces>380</CharactersWithSpaces>
  <SharedDoc>false</SharedDoc>
  <HLinks>
    <vt:vector size="12" baseType="variant"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http://bonner-ntserver.rice.edu/cms/qpllManual11.pdf for U1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http://bonner-ntserver.rice.edu/cms/MS2013_MEZ/ms2013mezdesign.html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Muon Port Card MPC2002</dc:title>
  <dc:subject/>
  <dc:creator>matveev</dc:creator>
  <cp:keywords/>
  <dc:description/>
  <cp:lastModifiedBy>Mikhail Y. Matveev</cp:lastModifiedBy>
  <cp:revision>3</cp:revision>
  <cp:lastPrinted>2003-01-21T18:57:00Z</cp:lastPrinted>
  <dcterms:created xsi:type="dcterms:W3CDTF">2018-06-15T13:34:00Z</dcterms:created>
  <dcterms:modified xsi:type="dcterms:W3CDTF">2018-06-15T13:38:00Z</dcterms:modified>
</cp:coreProperties>
</file>